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11885" w:rsidP="00011885" w:rsidRDefault="00011885" w14:paraId="0F8F41C3" w14:textId="77777777">
      <w:pPr>
        <w:pStyle w:val="Title"/>
        <w:rPr>
          <w:sz w:val="17"/>
        </w:rPr>
      </w:pPr>
    </w:p>
    <w:p w:rsidR="00011885" w:rsidP="00011885" w:rsidRDefault="00011885" w14:paraId="05DA99F4" w14:textId="77777777">
      <w:pPr>
        <w:pStyle w:val="Title"/>
        <w:rPr>
          <w:sz w:val="17"/>
        </w:rPr>
      </w:pPr>
    </w:p>
    <w:p w:rsidR="00011885" w:rsidP="00011885" w:rsidRDefault="00011885" w14:paraId="2E50DD64" w14:textId="77777777">
      <w:pPr>
        <w:pStyle w:val="Title"/>
        <w:rPr>
          <w:sz w:val="17"/>
        </w:rPr>
      </w:pPr>
      <w:r>
        <w:rPr>
          <w:noProof/>
          <w:sz w:val="17"/>
        </w:rPr>
        <w:drawing>
          <wp:anchor distT="0" distB="0" distL="0" distR="0" simplePos="0" relativeHeight="251659264" behindDoc="0" locked="0" layoutInCell="1" allowOverlap="1" wp14:anchorId="432E886D" wp14:editId="6B34A106">
            <wp:simplePos x="0" y="0"/>
            <wp:positionH relativeFrom="page">
              <wp:posOffset>472</wp:posOffset>
            </wp:positionH>
            <wp:positionV relativeFrom="page">
              <wp:posOffset>10159303</wp:posOffset>
            </wp:positionV>
            <wp:extent cx="7559055" cy="532699"/>
            <wp:effectExtent l="0" t="0" r="0" b="0"/>
            <wp:wrapNone/>
            <wp:docPr id="1" name="Image 1" descr="A blue background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background with white text&#10;&#10;AI-generated content may be incorrect."/>
                    <pic:cNvPicPr/>
                  </pic:nvPicPr>
                  <pic:blipFill>
                    <a:blip r:embed="rId7" cstate="print"/>
                    <a:stretch>
                      <a:fillRect/>
                    </a:stretch>
                  </pic:blipFill>
                  <pic:spPr>
                    <a:xfrm>
                      <a:off x="0" y="0"/>
                      <a:ext cx="7559055" cy="532699"/>
                    </a:xfrm>
                    <a:prstGeom prst="rect">
                      <a:avLst/>
                    </a:prstGeom>
                  </pic:spPr>
                </pic:pic>
              </a:graphicData>
            </a:graphic>
          </wp:anchor>
        </w:drawing>
      </w:r>
      <w:r>
        <w:rPr>
          <w:noProof/>
          <w:sz w:val="17"/>
        </w:rPr>
        <w:drawing>
          <wp:anchor distT="0" distB="0" distL="0" distR="0" simplePos="0" relativeHeight="251660288" behindDoc="0" locked="0" layoutInCell="1" allowOverlap="1" wp14:anchorId="5D1264CE" wp14:editId="25B215F8">
            <wp:simplePos x="0" y="0"/>
            <wp:positionH relativeFrom="page">
              <wp:posOffset>472</wp:posOffset>
            </wp:positionH>
            <wp:positionV relativeFrom="page">
              <wp:posOffset>711</wp:posOffset>
            </wp:positionV>
            <wp:extent cx="7559055" cy="1624587"/>
            <wp:effectExtent l="0" t="0" r="0" b="0"/>
            <wp:wrapNone/>
            <wp:docPr id="2" name="Image 2" descr="A blue circle on a blue surfa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circle on a blue surface&#10;&#10;AI-generated content may be incorrect."/>
                    <pic:cNvPicPr/>
                  </pic:nvPicPr>
                  <pic:blipFill>
                    <a:blip r:embed="rId8" cstate="print"/>
                    <a:stretch>
                      <a:fillRect/>
                    </a:stretch>
                  </pic:blipFill>
                  <pic:spPr>
                    <a:xfrm>
                      <a:off x="0" y="0"/>
                      <a:ext cx="7559055" cy="1624587"/>
                    </a:xfrm>
                    <a:prstGeom prst="rect">
                      <a:avLst/>
                    </a:prstGeom>
                  </pic:spPr>
                </pic:pic>
              </a:graphicData>
            </a:graphic>
          </wp:anchor>
        </w:drawing>
      </w:r>
    </w:p>
    <w:p w:rsidRPr="00F533D4" w:rsidR="00011885" w:rsidP="00011885" w:rsidRDefault="00011885" w14:paraId="6F49FE32" w14:textId="77777777"/>
    <w:p w:rsidRPr="00F533D4" w:rsidR="00011885" w:rsidP="00011885" w:rsidRDefault="00011885" w14:paraId="04A9BF33" w14:textId="77777777"/>
    <w:p w:rsidRPr="00F533D4" w:rsidR="00011885" w:rsidP="00011885" w:rsidRDefault="00011885" w14:paraId="7F18C4E4" w14:textId="77777777"/>
    <w:p w:rsidRPr="00F533D4" w:rsidR="00011885" w:rsidP="00011885" w:rsidRDefault="00011885" w14:paraId="744655F6" w14:textId="77777777"/>
    <w:p w:rsidRPr="00F533D4" w:rsidR="00011885" w:rsidP="00011885" w:rsidRDefault="00011885" w14:paraId="495CB760" w14:textId="77777777"/>
    <w:p w:rsidRPr="00F533D4" w:rsidR="00011885" w:rsidP="00011885" w:rsidRDefault="00011885" w14:paraId="04F3C534" w14:textId="77777777"/>
    <w:p w:rsidRPr="00F533D4" w:rsidR="00011885" w:rsidP="00011885" w:rsidRDefault="00011885" w14:paraId="16E121E0" w14:textId="77777777"/>
    <w:p w:rsidRPr="00F533D4" w:rsidR="00011885" w:rsidP="00011885" w:rsidRDefault="00011885" w14:paraId="55DD5AE0" w14:textId="77777777"/>
    <w:p w:rsidR="00011885" w:rsidP="00011885" w:rsidRDefault="00011885" w14:paraId="27F42EAD" w14:textId="77777777"/>
    <w:p w:rsidRPr="008517CD" w:rsidR="00011885" w:rsidP="00011885" w:rsidRDefault="00011885" w14:paraId="5DAF5A85" w14:textId="77777777">
      <w:pPr>
        <w:pStyle w:val="Title"/>
        <w:rPr>
          <w:rFonts w:ascii="Arial" w:hAnsi="Arial" w:cs="Arial"/>
          <w:b/>
          <w:bCs/>
          <w:sz w:val="24"/>
          <w:szCs w:val="24"/>
          <w:shd w:val="clear" w:color="auto" w:fill="FFFFFF"/>
        </w:rPr>
      </w:pPr>
      <w:r>
        <w:rPr>
          <w:rFonts w:ascii="Arial" w:hAnsi="Arial" w:cs="Arial"/>
          <w:b/>
          <w:bCs/>
          <w:sz w:val="24"/>
          <w:szCs w:val="24"/>
          <w:shd w:val="clear" w:color="auto" w:fill="FFFFFF"/>
        </w:rPr>
        <w:t xml:space="preserve">MEDIA </w:t>
      </w:r>
      <w:r w:rsidRPr="008517CD">
        <w:rPr>
          <w:rFonts w:ascii="Arial" w:hAnsi="Arial" w:cs="Arial"/>
          <w:b/>
          <w:bCs/>
          <w:sz w:val="24"/>
          <w:szCs w:val="24"/>
          <w:shd w:val="clear" w:color="auto" w:fill="FFFFFF"/>
        </w:rPr>
        <w:t>RELEASE</w:t>
      </w:r>
    </w:p>
    <w:p w:rsidR="00011885" w:rsidP="00011885" w:rsidRDefault="00011885" w14:paraId="2B307895" w14:textId="77777777">
      <w:pPr>
        <w:rPr>
          <w:rFonts w:ascii="Arial" w:hAnsi="Arial" w:cs="Arial"/>
        </w:rPr>
      </w:pPr>
    </w:p>
    <w:p w:rsidR="00011885" w:rsidP="00011885" w:rsidRDefault="00A973E2" w14:paraId="7D8EC4EA" w14:textId="4FC62F7A">
      <w:pPr>
        <w:rPr>
          <w:rFonts w:ascii="Arial" w:hAnsi="Arial" w:cs="Arial"/>
        </w:rPr>
      </w:pPr>
      <w:r>
        <w:rPr>
          <w:rFonts w:ascii="Arial" w:hAnsi="Arial" w:cs="Arial"/>
        </w:rPr>
        <w:t xml:space="preserve">15 </w:t>
      </w:r>
      <w:r w:rsidR="00011885">
        <w:rPr>
          <w:rFonts w:ascii="Arial" w:hAnsi="Arial" w:cs="Arial"/>
        </w:rPr>
        <w:t xml:space="preserve">June </w:t>
      </w:r>
      <w:r w:rsidRPr="00545BA9" w:rsidR="00011885">
        <w:rPr>
          <w:rFonts w:ascii="Arial" w:hAnsi="Arial" w:cs="Arial"/>
        </w:rPr>
        <w:t>2025</w:t>
      </w:r>
    </w:p>
    <w:p w:rsidRPr="00545BA9" w:rsidR="00011885" w:rsidP="00011885" w:rsidRDefault="00011885" w14:paraId="69254E93" w14:textId="77777777">
      <w:pPr>
        <w:rPr>
          <w:rFonts w:ascii="Arial" w:hAnsi="Arial" w:cs="Arial"/>
          <w:b/>
          <w:bCs/>
        </w:rPr>
      </w:pPr>
    </w:p>
    <w:p w:rsidRPr="00E16024" w:rsidR="00011885" w:rsidP="00011885" w:rsidRDefault="00011885" w14:paraId="57444A1F" w14:textId="237C28AB">
      <w:pPr>
        <w:pStyle w:val="Title"/>
        <w:rPr>
          <w:rFonts w:ascii="Arial" w:hAnsi="Arial" w:cs="Arial"/>
          <w:b/>
          <w:color w:val="222222"/>
          <w:sz w:val="24"/>
          <w:szCs w:val="24"/>
          <w:shd w:val="clear" w:color="auto" w:fill="FFFFFF"/>
        </w:rPr>
      </w:pPr>
      <w:r>
        <w:rPr>
          <w:rFonts w:ascii="Arial" w:hAnsi="Arial" w:cs="Arial"/>
          <w:b/>
          <w:color w:val="222222"/>
          <w:sz w:val="24"/>
          <w:szCs w:val="24"/>
          <w:shd w:val="clear" w:color="auto" w:fill="FFFFFF"/>
        </w:rPr>
        <w:t xml:space="preserve">Bundaberg preschoolers dig into garden dreams for national grants program  </w:t>
      </w:r>
    </w:p>
    <w:p w:rsidR="00011885" w:rsidP="00011885" w:rsidRDefault="00011885" w14:paraId="71DC769A" w14:textId="77777777">
      <w:pPr>
        <w:rPr>
          <w:rFonts w:ascii="Arial" w:hAnsi="Arial" w:cs="Arial"/>
        </w:rPr>
      </w:pPr>
    </w:p>
    <w:p w:rsidR="00011885" w:rsidP="00011885" w:rsidRDefault="00011885" w14:paraId="221986EE" w14:textId="0118437A">
      <w:pPr>
        <w:rPr>
          <w:rFonts w:ascii="Arial" w:hAnsi="Arial" w:cs="Arial"/>
        </w:rPr>
      </w:pPr>
      <w:r>
        <w:rPr>
          <w:rFonts w:ascii="Arial" w:hAnsi="Arial" w:cs="Arial"/>
        </w:rPr>
        <w:t>Youngsters at YMCA Bundaberg Childcare and Kindergarten have been busy swapping paintbrushes for watering cans as they help design a new outdoor space with big vision – and even bigger learning opportunities.</w:t>
      </w:r>
    </w:p>
    <w:p w:rsidR="00011885" w:rsidP="00011885" w:rsidRDefault="00011885" w14:paraId="44C1C2BE" w14:textId="77777777">
      <w:pPr>
        <w:rPr>
          <w:rFonts w:ascii="Arial" w:hAnsi="Arial" w:cs="Arial"/>
        </w:rPr>
      </w:pPr>
    </w:p>
    <w:p w:rsidR="00011885" w:rsidP="00011885" w:rsidRDefault="00011885" w14:paraId="04E3B2FD" w14:textId="637AF41D">
      <w:pPr>
        <w:rPr>
          <w:rFonts w:ascii="Arial" w:hAnsi="Arial" w:cs="Arial"/>
        </w:rPr>
      </w:pPr>
      <w:r>
        <w:rPr>
          <w:rFonts w:ascii="Arial" w:hAnsi="Arial" w:cs="Arial"/>
        </w:rPr>
        <w:t xml:space="preserve">Their dream sensory garden – affectionately known as the </w:t>
      </w:r>
      <w:r w:rsidRPr="00011885">
        <w:rPr>
          <w:rFonts w:ascii="Arial" w:hAnsi="Arial" w:cs="Arial"/>
          <w:i/>
          <w:iCs/>
        </w:rPr>
        <w:t>Pickers</w:t>
      </w:r>
      <w:r w:rsidR="00B13C62">
        <w:rPr>
          <w:rFonts w:ascii="Arial" w:hAnsi="Arial" w:cs="Arial"/>
          <w:i/>
          <w:iCs/>
        </w:rPr>
        <w:t>’</w:t>
      </w:r>
      <w:r w:rsidRPr="00011885">
        <w:rPr>
          <w:rFonts w:ascii="Arial" w:hAnsi="Arial" w:cs="Arial"/>
          <w:i/>
          <w:iCs/>
        </w:rPr>
        <w:t xml:space="preserve"> Patch</w:t>
      </w:r>
      <w:r>
        <w:rPr>
          <w:rFonts w:ascii="Arial" w:hAnsi="Arial" w:cs="Arial"/>
        </w:rPr>
        <w:t xml:space="preserve"> – is Bundaberg’s local entry in </w:t>
      </w:r>
      <w:r>
        <w:rPr>
          <w:rFonts w:ascii="Arial" w:hAnsi="Arial" w:cs="Arial"/>
          <w:b/>
          <w:bCs/>
        </w:rPr>
        <w:t>Healthy Harold’s Garden Grants 2025</w:t>
      </w:r>
      <w:r>
        <w:rPr>
          <w:rFonts w:ascii="Arial" w:hAnsi="Arial" w:cs="Arial"/>
        </w:rPr>
        <w:t>, a national program from children’s health charity Life Ed in partnership with Bakers Delight and their Healthy Solutions range.</w:t>
      </w:r>
    </w:p>
    <w:p w:rsidR="00011885" w:rsidP="00011885" w:rsidRDefault="00011885" w14:paraId="25DC0C49" w14:textId="77777777">
      <w:pPr>
        <w:rPr>
          <w:rFonts w:ascii="Arial" w:hAnsi="Arial" w:cs="Arial"/>
        </w:rPr>
      </w:pPr>
    </w:p>
    <w:p w:rsidR="00011885" w:rsidP="00011885" w:rsidRDefault="00011885" w14:paraId="1D484A00" w14:textId="20F3B13B">
      <w:pPr>
        <w:rPr>
          <w:rFonts w:ascii="Arial" w:hAnsi="Arial" w:cs="Arial"/>
        </w:rPr>
      </w:pPr>
      <w:r>
        <w:rPr>
          <w:rFonts w:ascii="Arial" w:hAnsi="Arial" w:cs="Arial"/>
        </w:rPr>
        <w:t>The initiative is aimed at growing healthy minds and bodies through hands-on learning in edible and sensory gardens.</w:t>
      </w:r>
    </w:p>
    <w:p w:rsidR="00011885" w:rsidP="00011885" w:rsidRDefault="00011885" w14:paraId="00C6262D" w14:textId="77777777">
      <w:pPr>
        <w:rPr>
          <w:rFonts w:ascii="Arial" w:hAnsi="Arial" w:cs="Arial"/>
        </w:rPr>
      </w:pPr>
    </w:p>
    <w:p w:rsidR="00011885" w:rsidP="00011885" w:rsidRDefault="00011885" w14:paraId="2DC50E9B" w14:textId="2B87CE93">
      <w:pPr>
        <w:rPr>
          <w:rFonts w:ascii="Arial" w:hAnsi="Arial" w:cs="Arial"/>
        </w:rPr>
      </w:pPr>
      <w:r>
        <w:rPr>
          <w:rFonts w:ascii="Arial" w:hAnsi="Arial" w:cs="Arial"/>
        </w:rPr>
        <w:t xml:space="preserve">Kindy assistant </w:t>
      </w:r>
      <w:proofErr w:type="spellStart"/>
      <w:r>
        <w:rPr>
          <w:rFonts w:ascii="Arial" w:hAnsi="Arial" w:cs="Arial"/>
        </w:rPr>
        <w:t>centre</w:t>
      </w:r>
      <w:proofErr w:type="spellEnd"/>
      <w:r>
        <w:rPr>
          <w:rFonts w:ascii="Arial" w:hAnsi="Arial" w:cs="Arial"/>
        </w:rPr>
        <w:t xml:space="preserve"> manager and early childhood teacher Louise McPherson said the children’s imagination and curiosity had flourished as the </w:t>
      </w:r>
      <w:proofErr w:type="spellStart"/>
      <w:r>
        <w:rPr>
          <w:rFonts w:ascii="Arial" w:hAnsi="Arial" w:cs="Arial"/>
        </w:rPr>
        <w:t>centre</w:t>
      </w:r>
      <w:proofErr w:type="spellEnd"/>
      <w:r>
        <w:rPr>
          <w:rFonts w:ascii="Arial" w:hAnsi="Arial" w:cs="Arial"/>
        </w:rPr>
        <w:t xml:space="preserve"> sketched out their plans for a natural play space that stimulates all five senses.</w:t>
      </w:r>
    </w:p>
    <w:p w:rsidR="00011885" w:rsidP="00011885" w:rsidRDefault="00011885" w14:paraId="471254DE" w14:textId="77777777">
      <w:pPr>
        <w:rPr>
          <w:rFonts w:ascii="Arial" w:hAnsi="Arial" w:cs="Arial"/>
        </w:rPr>
      </w:pPr>
    </w:p>
    <w:p w:rsidR="00011885" w:rsidP="00011885" w:rsidRDefault="00011885" w14:paraId="550CE376" w14:textId="3EC6DF1C">
      <w:pPr>
        <w:rPr>
          <w:rFonts w:ascii="Arial" w:hAnsi="Arial" w:cs="Arial"/>
        </w:rPr>
      </w:pPr>
      <w:r>
        <w:rPr>
          <w:rFonts w:ascii="Arial" w:hAnsi="Arial" w:cs="Arial"/>
        </w:rPr>
        <w:t xml:space="preserve">“The garden is already a great space that the children are going into each week: observing the changes happening with the seeds and seedlings currently growing,” Ms McPherson said. </w:t>
      </w:r>
    </w:p>
    <w:p w:rsidR="00011885" w:rsidP="00011885" w:rsidRDefault="00011885" w14:paraId="7430CA62" w14:textId="77777777">
      <w:pPr>
        <w:rPr>
          <w:rFonts w:ascii="Arial" w:hAnsi="Arial" w:cs="Arial"/>
        </w:rPr>
      </w:pPr>
    </w:p>
    <w:p w:rsidR="00011885" w:rsidP="00011885" w:rsidRDefault="00011885" w14:paraId="028B8148" w14:textId="290083EE">
      <w:pPr>
        <w:rPr>
          <w:rFonts w:ascii="Arial" w:hAnsi="Arial" w:cs="Arial"/>
        </w:rPr>
      </w:pPr>
      <w:r w:rsidRPr="60C4B1CB">
        <w:rPr>
          <w:rFonts w:ascii="Arial" w:hAnsi="Arial" w:cs="Arial"/>
        </w:rPr>
        <w:t xml:space="preserve">“They’ve loved watching the flowers bloom, and </w:t>
      </w:r>
      <w:r w:rsidRPr="60C4B1CB" w:rsidR="7EB040B0">
        <w:rPr>
          <w:rFonts w:ascii="Arial" w:hAnsi="Arial" w:cs="Arial"/>
        </w:rPr>
        <w:t>it</w:t>
      </w:r>
      <w:r w:rsidRPr="60C4B1CB">
        <w:rPr>
          <w:rFonts w:ascii="Arial" w:hAnsi="Arial" w:cs="Arial"/>
        </w:rPr>
        <w:t xml:space="preserve"> </w:t>
      </w:r>
      <w:r w:rsidRPr="60C4B1CB" w:rsidR="5E89E926">
        <w:rPr>
          <w:rFonts w:ascii="Arial" w:hAnsi="Arial" w:cs="Arial"/>
        </w:rPr>
        <w:t xml:space="preserve">has </w:t>
      </w:r>
      <w:r w:rsidRPr="60C4B1CB">
        <w:rPr>
          <w:rFonts w:ascii="Arial" w:hAnsi="Arial" w:cs="Arial"/>
        </w:rPr>
        <w:t>sparked conversations about what else we might be able to grow. The grant would help us complete the project and create a space for children and families to explore, care for and be proud of.”</w:t>
      </w:r>
    </w:p>
    <w:p w:rsidR="00011885" w:rsidP="00011885" w:rsidRDefault="00011885" w14:paraId="5F580DD1" w14:textId="77777777">
      <w:pPr>
        <w:rPr>
          <w:rFonts w:ascii="Arial" w:hAnsi="Arial" w:cs="Arial"/>
        </w:rPr>
      </w:pPr>
    </w:p>
    <w:p w:rsidR="00011885" w:rsidP="00011885" w:rsidRDefault="00011885" w14:paraId="5D0A35F4" w14:textId="75CE694C">
      <w:pPr>
        <w:rPr>
          <w:rFonts w:ascii="Arial" w:hAnsi="Arial" w:cs="Arial"/>
        </w:rPr>
      </w:pPr>
      <w:r>
        <w:rPr>
          <w:rFonts w:ascii="Arial" w:hAnsi="Arial" w:cs="Arial"/>
        </w:rPr>
        <w:t>Unlike a traditional veggie patch, the Pickers</w:t>
      </w:r>
      <w:r w:rsidR="005D6F99">
        <w:rPr>
          <w:rFonts w:ascii="Arial" w:hAnsi="Arial" w:cs="Arial"/>
        </w:rPr>
        <w:t>’</w:t>
      </w:r>
      <w:r>
        <w:rPr>
          <w:rFonts w:ascii="Arial" w:hAnsi="Arial" w:cs="Arial"/>
        </w:rPr>
        <w:t xml:space="preserve"> Patch is designed as a fully immersive “garden-to-mouth” experience – where preschoolers can dig, lift, taste, smell and explore, while building social, physical and cognitive skills. </w:t>
      </w:r>
    </w:p>
    <w:p w:rsidR="00011885" w:rsidP="00011885" w:rsidRDefault="00011885" w14:paraId="63628E73" w14:textId="77777777">
      <w:pPr>
        <w:rPr>
          <w:rFonts w:ascii="Arial" w:hAnsi="Arial" w:cs="Arial"/>
        </w:rPr>
      </w:pPr>
    </w:p>
    <w:p w:rsidR="000B3525" w:rsidP="000B3525" w:rsidRDefault="000B3525" w14:paraId="547DA250" w14:textId="77777777">
      <w:pPr>
        <w:rPr>
          <w:rFonts w:ascii="Arial" w:hAnsi="Arial" w:cs="Arial"/>
          <w:lang w:val="en-AU"/>
        </w:rPr>
      </w:pPr>
      <w:r w:rsidRPr="000B3525">
        <w:rPr>
          <w:rFonts w:ascii="Arial" w:hAnsi="Arial" w:cs="Arial"/>
          <w:lang w:val="en-AU"/>
        </w:rPr>
        <w:t>The project also supports the kindy’s focus on cultural connection through the 8 Aboriginal Ways of Learning, helping children learn through land and nature.</w:t>
      </w:r>
    </w:p>
    <w:p w:rsidRPr="000B3525" w:rsidR="000B3525" w:rsidP="000B3525" w:rsidRDefault="000B3525" w14:paraId="0E67222C" w14:textId="77777777">
      <w:pPr>
        <w:rPr>
          <w:rFonts w:ascii="Arial" w:hAnsi="Arial" w:cs="Arial"/>
          <w:lang w:val="en-AU"/>
        </w:rPr>
      </w:pPr>
    </w:p>
    <w:p w:rsidR="000B3525" w:rsidP="000B3525" w:rsidRDefault="000B3525" w14:paraId="72C8C714" w14:textId="77777777">
      <w:pPr>
        <w:rPr>
          <w:rFonts w:ascii="Arial" w:hAnsi="Arial" w:cs="Arial"/>
          <w:lang w:val="en-AU"/>
        </w:rPr>
      </w:pPr>
      <w:r w:rsidRPr="000B3525">
        <w:rPr>
          <w:rFonts w:ascii="Arial" w:hAnsi="Arial" w:cs="Arial"/>
          <w:lang w:val="en-AU"/>
        </w:rPr>
        <w:t>Life Ed Queensland CEO Taryn Black said the Bundaberg project reflects a national trend, with more schools and early learning centres embracing garden spaces as part of wellbeing education.</w:t>
      </w:r>
    </w:p>
    <w:p w:rsidRPr="000B3525" w:rsidR="000B3525" w:rsidP="000B3525" w:rsidRDefault="000B3525" w14:paraId="1F1FDF80" w14:textId="77777777">
      <w:pPr>
        <w:rPr>
          <w:rFonts w:ascii="Arial" w:hAnsi="Arial" w:cs="Arial"/>
          <w:lang w:val="en-AU"/>
        </w:rPr>
      </w:pPr>
    </w:p>
    <w:p w:rsidR="000B3525" w:rsidP="000B3525" w:rsidRDefault="000B3525" w14:paraId="1B8A3950" w14:textId="77777777">
      <w:pPr>
        <w:rPr>
          <w:rFonts w:ascii="Arial" w:hAnsi="Arial" w:cs="Arial"/>
          <w:lang w:val="en-AU"/>
        </w:rPr>
      </w:pPr>
      <w:r w:rsidRPr="000B3525">
        <w:rPr>
          <w:rFonts w:ascii="Arial" w:hAnsi="Arial" w:cs="Arial"/>
          <w:lang w:val="en-AU"/>
        </w:rPr>
        <w:t>“Teachers are thinking outside the classroom and factoring outdoor projects into their programs,” Ms Black said.</w:t>
      </w:r>
    </w:p>
    <w:p w:rsidRPr="000B3525" w:rsidR="000B3525" w:rsidP="000B3525" w:rsidRDefault="000B3525" w14:paraId="0C333146" w14:textId="77777777">
      <w:pPr>
        <w:rPr>
          <w:rFonts w:ascii="Arial" w:hAnsi="Arial" w:cs="Arial"/>
          <w:lang w:val="en-AU"/>
        </w:rPr>
      </w:pPr>
    </w:p>
    <w:p w:rsidRPr="000B3525" w:rsidR="000B3525" w:rsidP="000B3525" w:rsidRDefault="000B3525" w14:paraId="20C56D09" w14:textId="26E6C390">
      <w:pPr>
        <w:rPr>
          <w:rFonts w:ascii="Arial" w:hAnsi="Arial" w:cs="Arial"/>
          <w:lang w:val="en-AU"/>
        </w:rPr>
      </w:pPr>
      <w:r w:rsidRPr="000B3525">
        <w:rPr>
          <w:rFonts w:ascii="Arial" w:hAnsi="Arial" w:cs="Arial"/>
          <w:lang w:val="en-AU"/>
        </w:rPr>
        <w:t xml:space="preserve">“Garden projects teach nutrition while nurturing calm, connection and resilience. In a time when children’s mental health is under increasing pressure, these garden spaces give students a sense of </w:t>
      </w:r>
      <w:r w:rsidR="00D45632">
        <w:rPr>
          <w:rFonts w:ascii="Arial" w:hAnsi="Arial" w:cs="Arial"/>
          <w:lang w:val="en-AU"/>
        </w:rPr>
        <w:t>peace</w:t>
      </w:r>
      <w:r w:rsidRPr="000B3525">
        <w:rPr>
          <w:rFonts w:ascii="Arial" w:hAnsi="Arial" w:cs="Arial"/>
          <w:lang w:val="en-AU"/>
        </w:rPr>
        <w:t>, purpose and joy</w:t>
      </w:r>
      <w:r w:rsidR="00467B37">
        <w:rPr>
          <w:rFonts w:ascii="Arial" w:hAnsi="Arial" w:cs="Arial"/>
          <w:lang w:val="en-AU"/>
        </w:rPr>
        <w:t xml:space="preserve"> – and </w:t>
      </w:r>
      <w:r w:rsidRPr="000B3525">
        <w:rPr>
          <w:rFonts w:ascii="Arial" w:hAnsi="Arial" w:cs="Arial"/>
          <w:lang w:val="en-AU"/>
        </w:rPr>
        <w:t>we believe that is worth nurturing.”</w:t>
      </w:r>
    </w:p>
    <w:p w:rsidRPr="00011885" w:rsidR="00011885" w:rsidP="00011885" w:rsidRDefault="00011885" w14:paraId="2BFFA033" w14:textId="77777777">
      <w:pPr>
        <w:rPr>
          <w:rFonts w:ascii="Arial" w:hAnsi="Arial" w:cs="Arial"/>
          <w:lang w:val="en-AU"/>
        </w:rPr>
      </w:pPr>
    </w:p>
    <w:p w:rsidR="000B3525" w:rsidP="00011885" w:rsidRDefault="000B3525" w14:paraId="5163F72A" w14:textId="77777777">
      <w:pPr>
        <w:rPr>
          <w:rFonts w:ascii="Arial" w:hAnsi="Arial" w:cs="Arial"/>
        </w:rPr>
      </w:pPr>
    </w:p>
    <w:p w:rsidR="000B3525" w:rsidP="00011885" w:rsidRDefault="000B3525" w14:paraId="48228C38" w14:textId="77777777">
      <w:pPr>
        <w:rPr>
          <w:rFonts w:ascii="Arial" w:hAnsi="Arial" w:cs="Arial"/>
        </w:rPr>
      </w:pPr>
    </w:p>
    <w:p w:rsidR="000B3525" w:rsidP="00011885" w:rsidRDefault="000B3525" w14:paraId="30BDAE49" w14:textId="77777777">
      <w:pPr>
        <w:rPr>
          <w:rFonts w:ascii="Arial" w:hAnsi="Arial" w:cs="Arial"/>
        </w:rPr>
      </w:pPr>
    </w:p>
    <w:p w:rsidR="000B3525" w:rsidP="00011885" w:rsidRDefault="000B3525" w14:paraId="1A38A571" w14:textId="77777777">
      <w:pPr>
        <w:rPr>
          <w:rFonts w:ascii="Arial" w:hAnsi="Arial" w:cs="Arial"/>
        </w:rPr>
      </w:pPr>
    </w:p>
    <w:p w:rsidR="000B3525" w:rsidP="00011885" w:rsidRDefault="000B3525" w14:paraId="6199CCEA" w14:textId="77777777">
      <w:pPr>
        <w:rPr>
          <w:rFonts w:ascii="Arial" w:hAnsi="Arial" w:cs="Arial"/>
        </w:rPr>
      </w:pPr>
    </w:p>
    <w:p w:rsidR="000B3525" w:rsidP="00011885" w:rsidRDefault="000B3525" w14:paraId="7E0F9210" w14:textId="77777777">
      <w:pPr>
        <w:rPr>
          <w:rFonts w:ascii="Arial" w:hAnsi="Arial" w:cs="Arial"/>
        </w:rPr>
      </w:pPr>
    </w:p>
    <w:p w:rsidR="000B3525" w:rsidP="000B3525" w:rsidRDefault="000B3525" w14:paraId="11D02177" w14:textId="77777777">
      <w:pPr>
        <w:rPr>
          <w:rFonts w:ascii="Arial" w:hAnsi="Arial" w:cs="Arial"/>
          <w:lang w:val="en-AU"/>
        </w:rPr>
      </w:pPr>
      <w:r w:rsidRPr="000B3525">
        <w:rPr>
          <w:rFonts w:ascii="Arial" w:hAnsi="Arial" w:cs="Arial"/>
          <w:lang w:val="en-AU"/>
        </w:rPr>
        <w:t>The Healthy Harold’s Garden Grants program runs from 3 to 24 June, with $25,000 in grants available for edible and sensory gardens, along with free curriculum resources. New categories have been added this year, giving even more schools a chance to share in the funding.</w:t>
      </w:r>
    </w:p>
    <w:p w:rsidRPr="000B3525" w:rsidR="000B3525" w:rsidP="000B3525" w:rsidRDefault="000B3525" w14:paraId="32620A84" w14:textId="77777777">
      <w:pPr>
        <w:rPr>
          <w:rFonts w:ascii="Arial" w:hAnsi="Arial" w:cs="Arial"/>
          <w:lang w:val="en-AU"/>
        </w:rPr>
      </w:pPr>
    </w:p>
    <w:p w:rsidR="000B3525" w:rsidP="000B3525" w:rsidRDefault="000B3525" w14:paraId="78A07CC9" w14:textId="77777777">
      <w:pPr>
        <w:rPr>
          <w:rFonts w:ascii="Arial" w:hAnsi="Arial" w:cs="Arial"/>
          <w:lang w:val="en-AU"/>
        </w:rPr>
      </w:pPr>
      <w:r w:rsidRPr="000B3525">
        <w:rPr>
          <w:rFonts w:ascii="Arial" w:hAnsi="Arial" w:cs="Arial"/>
          <w:lang w:val="en-AU"/>
        </w:rPr>
        <w:t>Bakers Delight Joint CEO Elise Gillespie said the bakery brand was proud to support the initiative for a second year.</w:t>
      </w:r>
    </w:p>
    <w:p w:rsidRPr="000B3525" w:rsidR="000B3525" w:rsidP="000B3525" w:rsidRDefault="000B3525" w14:paraId="32F183CF" w14:textId="77777777">
      <w:pPr>
        <w:rPr>
          <w:rFonts w:ascii="Arial" w:hAnsi="Arial" w:cs="Arial"/>
          <w:lang w:val="en-AU"/>
        </w:rPr>
      </w:pPr>
    </w:p>
    <w:p w:rsidR="000B3525" w:rsidP="000B3525" w:rsidRDefault="000B3525" w14:paraId="3FE031D1" w14:textId="77777777">
      <w:pPr>
        <w:rPr>
          <w:rFonts w:ascii="Arial" w:hAnsi="Arial" w:cs="Arial"/>
          <w:lang w:val="en-AU"/>
        </w:rPr>
      </w:pPr>
      <w:r w:rsidRPr="000B3525">
        <w:rPr>
          <w:rFonts w:ascii="Arial" w:hAnsi="Arial" w:cs="Arial"/>
          <w:lang w:val="en-AU"/>
        </w:rPr>
        <w:t>“We know that early education about healthy eating and nourishing our bodies has a positive impact on kids, both mentally and physically,” Ms Gillespie said.</w:t>
      </w:r>
    </w:p>
    <w:p w:rsidRPr="000B3525" w:rsidR="00D45632" w:rsidP="000B3525" w:rsidRDefault="00D45632" w14:paraId="7B7EC570" w14:textId="77777777">
      <w:pPr>
        <w:rPr>
          <w:rFonts w:ascii="Arial" w:hAnsi="Arial" w:cs="Arial"/>
          <w:lang w:val="en-AU"/>
        </w:rPr>
      </w:pPr>
    </w:p>
    <w:p w:rsidR="000B3525" w:rsidP="000B3525" w:rsidRDefault="000B3525" w14:paraId="16E3F013" w14:textId="3047B8F3">
      <w:pPr>
        <w:rPr>
          <w:rFonts w:ascii="Arial" w:hAnsi="Arial" w:cs="Arial"/>
          <w:lang w:val="en-AU"/>
        </w:rPr>
      </w:pPr>
      <w:r w:rsidRPr="000B3525">
        <w:rPr>
          <w:rFonts w:ascii="Arial" w:hAnsi="Arial" w:cs="Arial"/>
          <w:lang w:val="en-AU"/>
        </w:rPr>
        <w:t xml:space="preserve">“We’re delighted to </w:t>
      </w:r>
      <w:r w:rsidR="00130713">
        <w:rPr>
          <w:rFonts w:ascii="Arial" w:hAnsi="Arial" w:cs="Arial"/>
          <w:lang w:val="en-AU"/>
        </w:rPr>
        <w:t xml:space="preserve">be </w:t>
      </w:r>
      <w:r w:rsidRPr="000B3525">
        <w:rPr>
          <w:rFonts w:ascii="Arial" w:hAnsi="Arial" w:cs="Arial"/>
          <w:lang w:val="en-AU"/>
        </w:rPr>
        <w:t>support</w:t>
      </w:r>
      <w:r w:rsidR="003F028C">
        <w:rPr>
          <w:rFonts w:ascii="Arial" w:hAnsi="Arial" w:cs="Arial"/>
          <w:lang w:val="en-AU"/>
        </w:rPr>
        <w:t>ing</w:t>
      </w:r>
      <w:r w:rsidRPr="000B3525">
        <w:rPr>
          <w:rFonts w:ascii="Arial" w:hAnsi="Arial" w:cs="Arial"/>
          <w:lang w:val="en-AU"/>
        </w:rPr>
        <w:t xml:space="preserve"> another 25 schools around Australia in bringing this hands-on educational experience to life.”</w:t>
      </w:r>
    </w:p>
    <w:p w:rsidRPr="000B3525" w:rsidR="000B3525" w:rsidP="000B3525" w:rsidRDefault="000B3525" w14:paraId="0621BE4F" w14:textId="77777777">
      <w:pPr>
        <w:rPr>
          <w:rFonts w:ascii="Arial" w:hAnsi="Arial" w:cs="Arial"/>
          <w:lang w:val="en-AU"/>
        </w:rPr>
      </w:pPr>
    </w:p>
    <w:p w:rsidR="000B3525" w:rsidP="000B3525" w:rsidRDefault="000B3525" w14:paraId="417DD7E1" w14:textId="4969456F">
      <w:pPr>
        <w:rPr>
          <w:rFonts w:ascii="Arial" w:hAnsi="Arial" w:cs="Arial"/>
          <w:lang w:val="en-AU"/>
        </w:rPr>
      </w:pPr>
      <w:r w:rsidRPr="000B3525">
        <w:rPr>
          <w:rFonts w:ascii="Arial" w:hAnsi="Arial" w:cs="Arial"/>
          <w:lang w:val="en-AU"/>
        </w:rPr>
        <w:t xml:space="preserve">Bundaberg schools interested in applying can visit </w:t>
      </w:r>
      <w:hyperlink w:tgtFrame="_new" w:history="1" r:id="rId9">
        <w:r w:rsidRPr="000B3525">
          <w:rPr>
            <w:rStyle w:val="Hyperlink"/>
            <w:rFonts w:ascii="Arial" w:hAnsi="Arial" w:cs="Arial"/>
            <w:b/>
            <w:bCs/>
            <w:lang w:val="en-AU"/>
          </w:rPr>
          <w:t>lifeed.org.au/</w:t>
        </w:r>
        <w:proofErr w:type="spellStart"/>
        <w:r w:rsidRPr="000B3525">
          <w:rPr>
            <w:rStyle w:val="Hyperlink"/>
            <w:rFonts w:ascii="Arial" w:hAnsi="Arial" w:cs="Arial"/>
            <w:b/>
            <w:bCs/>
            <w:lang w:val="en-AU"/>
          </w:rPr>
          <w:t>gardengrants</w:t>
        </w:r>
        <w:proofErr w:type="spellEnd"/>
      </w:hyperlink>
      <w:r w:rsidRPr="000B3525">
        <w:rPr>
          <w:rFonts w:ascii="Arial" w:hAnsi="Arial" w:cs="Arial"/>
          <w:lang w:val="en-AU"/>
        </w:rPr>
        <w:t xml:space="preserve"> for more information.</w:t>
      </w:r>
    </w:p>
    <w:p w:rsidRPr="000B3525" w:rsidR="000B3525" w:rsidP="000B3525" w:rsidRDefault="000B3525" w14:paraId="15D8C205" w14:textId="77777777">
      <w:pPr>
        <w:rPr>
          <w:rFonts w:ascii="Arial" w:hAnsi="Arial" w:cs="Arial"/>
          <w:lang w:val="en-AU"/>
        </w:rPr>
      </w:pPr>
    </w:p>
    <w:p w:rsidRPr="000B3525" w:rsidR="000B3525" w:rsidP="000B3525" w:rsidRDefault="000B3525" w14:paraId="5AD8E385" w14:textId="48634277">
      <w:pPr>
        <w:rPr>
          <w:rFonts w:ascii="Arial" w:hAnsi="Arial" w:cs="Arial"/>
          <w:lang w:val="en-AU"/>
        </w:rPr>
      </w:pPr>
      <w:r w:rsidRPr="65D4EA1D" w:rsidR="000B3525">
        <w:rPr>
          <w:rFonts w:ascii="Arial" w:hAnsi="Arial" w:cs="Arial"/>
          <w:lang w:val="en-AU"/>
        </w:rPr>
        <w:t>With preschoolers already elbow-deep in garden planning, the seeds of a brighter, healthier future are well and truly being sown in Bundaberg.</w:t>
      </w:r>
    </w:p>
    <w:p w:rsidR="00011885" w:rsidP="65D4EA1D" w:rsidRDefault="00011885" w14:paraId="21CD043D" w14:textId="7596BD94">
      <w:pPr>
        <w:rPr>
          <w:rFonts w:ascii="Arial" w:hAnsi="Arial" w:cs="Arial"/>
          <w:lang w:val="en-AU"/>
        </w:rPr>
      </w:pPr>
    </w:p>
    <w:p w:rsidR="00011885" w:rsidP="65D4EA1D" w:rsidRDefault="00011885" w14:paraId="252C920E" w14:textId="0CD39C08">
      <w:pPr>
        <w:spacing w:before="0" w:beforeAutospacing="off" w:after="0" w:afterAutospacing="off"/>
        <w:ind w:left="3600" w:right="0" w:firstLine="720"/>
        <w:rPr>
          <w:rFonts w:ascii="Arial" w:hAnsi="Arial" w:eastAsia="Arial" w:cs="Arial"/>
          <w:b w:val="1"/>
          <w:bCs w:val="1"/>
          <w:noProof w:val="0"/>
          <w:sz w:val="22"/>
          <w:szCs w:val="22"/>
          <w:lang w:val="en-US"/>
        </w:rPr>
      </w:pPr>
      <w:r w:rsidRPr="65D4EA1D" w:rsidR="210703DD">
        <w:rPr>
          <w:rFonts w:ascii="Arial" w:hAnsi="Arial" w:eastAsia="Arial" w:cs="Arial"/>
          <w:b w:val="1"/>
          <w:bCs w:val="1"/>
          <w:noProof w:val="0"/>
          <w:sz w:val="22"/>
          <w:szCs w:val="22"/>
          <w:lang w:val="en-US"/>
        </w:rPr>
        <w:t>ENDS</w:t>
      </w:r>
    </w:p>
    <w:p w:rsidR="00011885" w:rsidP="65D4EA1D" w:rsidRDefault="00011885" w14:paraId="176DDBFC" w14:textId="1DA422C1">
      <w:pPr>
        <w:pStyle w:val="Normal"/>
        <w:rPr>
          <w:rFonts w:ascii="Arial" w:hAnsi="Arial" w:cs="Arial"/>
        </w:rPr>
      </w:pPr>
    </w:p>
    <w:p w:rsidRPr="009A2933" w:rsidR="00011885" w:rsidP="00011885" w:rsidRDefault="00011885" w14:paraId="6C9D0AE4" w14:textId="77777777"/>
    <w:p w:rsidR="00011885" w:rsidP="00011885" w:rsidRDefault="00011885" w14:paraId="5FB7BD72" w14:textId="77777777">
      <w:pPr>
        <w:jc w:val="both"/>
      </w:pPr>
      <w:hyperlink w:history="1" r:id="rId10">
        <w:r w:rsidRPr="008C74AE">
          <w:rPr>
            <w:rStyle w:val="Hyperlink"/>
            <w:rFonts w:ascii="Arial" w:hAnsi="Arial" w:cs="Arial"/>
          </w:rPr>
          <w:t>About Life Ed Queensland</w:t>
        </w:r>
      </w:hyperlink>
    </w:p>
    <w:p w:rsidRPr="00545BA9" w:rsidR="00011885" w:rsidP="00011885" w:rsidRDefault="00011885" w14:paraId="26EB988E" w14:textId="77777777">
      <w:pPr>
        <w:jc w:val="both"/>
        <w:rPr>
          <w:rStyle w:val="Hyperlink"/>
          <w:rFonts w:ascii="Arial" w:hAnsi="Arial" w:cs="Arial"/>
        </w:rPr>
      </w:pPr>
    </w:p>
    <w:p w:rsidRPr="009938FB" w:rsidR="00011885" w:rsidP="00011885" w:rsidRDefault="00011885" w14:paraId="374846C5" w14:textId="26666B2A">
      <w:pPr>
        <w:pStyle w:val="Title"/>
        <w:rPr>
          <w:rFonts w:ascii="Arial" w:hAnsi="Arial" w:cs="Arial"/>
          <w:sz w:val="22"/>
          <w:szCs w:val="22"/>
          <w:shd w:val="clear" w:color="auto" w:fill="FFFFFF"/>
        </w:rPr>
      </w:pPr>
      <w:r w:rsidRPr="00C67060">
        <w:rPr>
          <w:rFonts w:ascii="Arial" w:hAnsi="Arial" w:cs="Arial"/>
          <w:sz w:val="22"/>
          <w:szCs w:val="22"/>
          <w:shd w:val="clear" w:color="auto" w:fill="FFFFFF"/>
        </w:rPr>
        <w:t>Life Ed Queensland is the largest provider of preventative health education, reaching more than 180,000 children annually through schools and preschools. With the help of mascot Healthy Harold</w:t>
      </w:r>
      <w:r w:rsidR="004037B8">
        <w:rPr>
          <w:rFonts w:ascii="Arial" w:hAnsi="Arial" w:cs="Arial"/>
          <w:sz w:val="22"/>
          <w:szCs w:val="22"/>
          <w:shd w:val="clear" w:color="auto" w:fill="FFFFFF"/>
        </w:rPr>
        <w:t xml:space="preserve"> the giraffe,</w:t>
      </w:r>
      <w:r w:rsidRPr="00C67060">
        <w:rPr>
          <w:rFonts w:ascii="Arial" w:hAnsi="Arial" w:cs="Arial"/>
          <w:sz w:val="22"/>
          <w:szCs w:val="22"/>
          <w:shd w:val="clear" w:color="auto" w:fill="FFFFFF"/>
        </w:rPr>
        <w:t xml:space="preserve"> and specialist educators, Life Ed delivers vital lessons on topics such as respectful relationships, </w:t>
      </w:r>
      <w:r>
        <w:rPr>
          <w:rFonts w:ascii="Arial" w:hAnsi="Arial" w:cs="Arial"/>
          <w:sz w:val="22"/>
          <w:szCs w:val="22"/>
          <w:shd w:val="clear" w:color="auto" w:fill="FFFFFF"/>
        </w:rPr>
        <w:t xml:space="preserve">nutrition, </w:t>
      </w:r>
      <w:r w:rsidRPr="00C67060">
        <w:rPr>
          <w:rFonts w:ascii="Arial" w:hAnsi="Arial" w:cs="Arial"/>
          <w:sz w:val="22"/>
          <w:szCs w:val="22"/>
          <w:shd w:val="clear" w:color="auto" w:fill="FFFFFF"/>
        </w:rPr>
        <w:t>mental health, cyber safety</w:t>
      </w:r>
      <w:r>
        <w:rPr>
          <w:rFonts w:ascii="Arial" w:hAnsi="Arial" w:cs="Arial"/>
          <w:sz w:val="22"/>
          <w:szCs w:val="22"/>
          <w:shd w:val="clear" w:color="auto" w:fill="FFFFFF"/>
        </w:rPr>
        <w:t>, puberty, vaping and more</w:t>
      </w:r>
      <w:r w:rsidRPr="00C67060">
        <w:rPr>
          <w:rFonts w:ascii="Arial" w:hAnsi="Arial" w:cs="Arial"/>
          <w:sz w:val="22"/>
          <w:szCs w:val="22"/>
          <w:shd w:val="clear" w:color="auto" w:fill="FFFFFF"/>
        </w:rPr>
        <w:t>.</w:t>
      </w:r>
    </w:p>
    <w:p w:rsidR="00011885" w:rsidP="00011885" w:rsidRDefault="00011885" w14:paraId="6ACFBC78" w14:textId="77777777"/>
    <w:p w:rsidRPr="00C67060" w:rsidR="00011885" w:rsidP="00011885" w:rsidRDefault="00011885" w14:paraId="3E7E3DAE" w14:textId="77777777">
      <w:pPr>
        <w:rPr>
          <w:rFonts w:ascii="Arial" w:hAnsi="Arial" w:cs="Arial"/>
        </w:rPr>
      </w:pPr>
      <w:hyperlink w:history="1" r:id="rId11">
        <w:r w:rsidRPr="00D91EB6">
          <w:rPr>
            <w:rStyle w:val="Hyperlink"/>
            <w:rFonts w:ascii="Arial" w:hAnsi="Arial" w:cs="Arial"/>
          </w:rPr>
          <w:t>About Bakers Delight</w:t>
        </w:r>
      </w:hyperlink>
      <w:r w:rsidRPr="00C67060">
        <w:rPr>
          <w:rFonts w:ascii="Arial" w:hAnsi="Arial" w:cs="Arial"/>
        </w:rPr>
        <w:t xml:space="preserve"> </w:t>
      </w:r>
    </w:p>
    <w:p w:rsidRPr="00457411" w:rsidR="00011885" w:rsidP="00011885" w:rsidRDefault="00011885" w14:paraId="0C11203E" w14:textId="77777777"/>
    <w:p w:rsidR="00011885" w:rsidP="00011885" w:rsidRDefault="00011885" w14:paraId="080EB0CF" w14:textId="77777777">
      <w:pPr>
        <w:rPr>
          <w:rFonts w:ascii="Arial" w:hAnsi="Arial" w:cs="Arial"/>
        </w:rPr>
      </w:pPr>
      <w:r>
        <w:rPr>
          <w:rFonts w:ascii="Arial" w:hAnsi="Arial" w:cs="Arial"/>
        </w:rPr>
        <w:t xml:space="preserve">Fourth generation baker, Roger Gillespie and his wife Lesley, founded the company’s first bakery in 1980 in Hawthorn, Melbourne. Today, Bakers Delight remains in family hands under the leadership of Elise Gillespie and husband, David Christie and can be found in more than 700 locations across Australia, North America and New Zealand. That’s a lot of bread being baked fresh daily and delivered to a lot of happy customers. </w:t>
      </w:r>
    </w:p>
    <w:p w:rsidR="00011885" w:rsidP="00011885" w:rsidRDefault="00011885" w14:paraId="36A1B736" w14:textId="77777777">
      <w:pPr>
        <w:rPr>
          <w:rFonts w:ascii="Arial" w:hAnsi="Arial" w:cs="Arial"/>
        </w:rPr>
      </w:pPr>
    </w:p>
    <w:p w:rsidR="00544D2B" w:rsidP="00011885" w:rsidRDefault="00544D2B" w14:paraId="066048C4" w14:textId="77777777">
      <w:pPr>
        <w:pStyle w:val="western"/>
        <w:spacing w:before="0" w:beforeAutospacing="0" w:after="0"/>
        <w:jc w:val="both"/>
        <w:rPr>
          <w:rFonts w:ascii="Arial" w:hAnsi="Arial" w:cs="Arial"/>
          <w:b/>
          <w:sz w:val="22"/>
          <w:szCs w:val="22"/>
        </w:rPr>
      </w:pPr>
    </w:p>
    <w:p w:rsidRPr="00545BA9" w:rsidR="00011885" w:rsidP="00011885" w:rsidRDefault="00544D2B" w14:paraId="5FB8F47E" w14:textId="4ACF490A">
      <w:pPr>
        <w:pStyle w:val="western"/>
        <w:spacing w:before="0" w:beforeAutospacing="0" w:after="0"/>
        <w:jc w:val="both"/>
        <w:rPr>
          <w:rFonts w:ascii="Arial" w:hAnsi="Arial" w:cs="Arial"/>
          <w:b/>
          <w:sz w:val="22"/>
          <w:szCs w:val="22"/>
        </w:rPr>
      </w:pPr>
      <w:r>
        <w:rPr>
          <w:rFonts w:ascii="Arial" w:hAnsi="Arial" w:cs="Arial"/>
          <w:b/>
          <w:sz w:val="22"/>
          <w:szCs w:val="22"/>
        </w:rPr>
        <w:t xml:space="preserve">For media enquiries: </w:t>
      </w:r>
    </w:p>
    <w:p w:rsidRPr="00195A89" w:rsidR="00011885" w:rsidP="00011885" w:rsidRDefault="00011885" w14:paraId="55887664" w14:textId="77777777">
      <w:pPr>
        <w:jc w:val="both"/>
        <w:rPr>
          <w:rFonts w:ascii="Arial" w:hAnsi="Arial" w:cs="Arial"/>
        </w:rPr>
      </w:pPr>
      <w:r w:rsidRPr="00195A89">
        <w:rPr>
          <w:rFonts w:ascii="Arial" w:hAnsi="Arial" w:cs="Arial"/>
        </w:rPr>
        <w:t>Tracey Challenor</w:t>
      </w:r>
    </w:p>
    <w:p w:rsidRPr="00545BA9" w:rsidR="00011885" w:rsidP="00011885" w:rsidRDefault="00011885" w14:paraId="6F32B464" w14:textId="77777777">
      <w:pPr>
        <w:jc w:val="both"/>
        <w:rPr>
          <w:rFonts w:ascii="Arial" w:hAnsi="Arial" w:cs="Arial"/>
        </w:rPr>
      </w:pPr>
      <w:r w:rsidRPr="23A5BE02" w:rsidR="00011885">
        <w:rPr>
          <w:rFonts w:ascii="Arial" w:hAnsi="Arial" w:cs="Arial"/>
        </w:rPr>
        <w:t>Media</w:t>
      </w:r>
      <w:r w:rsidRPr="23A5BE02" w:rsidR="00011885">
        <w:rPr>
          <w:rFonts w:ascii="Arial" w:hAnsi="Arial" w:cs="Arial"/>
        </w:rPr>
        <w:t xml:space="preserve">, </w:t>
      </w:r>
      <w:r w:rsidRPr="23A5BE02" w:rsidR="00011885">
        <w:rPr>
          <w:rFonts w:ascii="Arial" w:hAnsi="Arial" w:cs="Arial"/>
        </w:rPr>
        <w:t xml:space="preserve">Public Relations </w:t>
      </w:r>
      <w:r w:rsidRPr="23A5BE02" w:rsidR="00011885">
        <w:rPr>
          <w:rFonts w:ascii="Arial" w:hAnsi="Arial" w:cs="Arial"/>
        </w:rPr>
        <w:t xml:space="preserve">and Content </w:t>
      </w:r>
      <w:r w:rsidRPr="23A5BE02" w:rsidR="00011885">
        <w:rPr>
          <w:rFonts w:ascii="Arial" w:hAnsi="Arial" w:cs="Arial"/>
        </w:rPr>
        <w:t xml:space="preserve">Manager </w:t>
      </w:r>
    </w:p>
    <w:p w:rsidRPr="00545BA9" w:rsidR="00011885" w:rsidP="00011885" w:rsidRDefault="00011885" w14:paraId="218FFF62" w14:textId="77777777">
      <w:pPr>
        <w:rPr>
          <w:rFonts w:ascii="Arial" w:hAnsi="Arial" w:cs="Arial"/>
        </w:rPr>
      </w:pPr>
    </w:p>
    <w:p w:rsidRPr="00545BA9" w:rsidR="00011885" w:rsidP="00011885" w:rsidRDefault="00011885" w14:paraId="2C4528EC" w14:textId="77777777">
      <w:pPr>
        <w:jc w:val="both"/>
        <w:rPr>
          <w:rStyle w:val="Hyperlink"/>
          <w:rFonts w:ascii="Arial" w:hAnsi="Arial" w:cs="Arial"/>
        </w:rPr>
      </w:pPr>
    </w:p>
    <w:p w:rsidRPr="00545BA9" w:rsidR="00011885" w:rsidP="00011885" w:rsidRDefault="00011885" w14:paraId="743FA2CC" w14:textId="77777777">
      <w:pPr>
        <w:rPr>
          <w:rFonts w:ascii="Arial" w:hAnsi="Arial" w:cs="Arial"/>
        </w:rPr>
      </w:pPr>
    </w:p>
    <w:p w:rsidRPr="00545BA9" w:rsidR="00011885" w:rsidP="00011885" w:rsidRDefault="00011885" w14:paraId="48556DBC" w14:textId="77777777">
      <w:pPr>
        <w:rPr>
          <w:rFonts w:ascii="Arial" w:hAnsi="Arial" w:cs="Arial"/>
        </w:rPr>
      </w:pPr>
    </w:p>
    <w:p w:rsidRPr="00545BA9" w:rsidR="00011885" w:rsidP="00011885" w:rsidRDefault="00011885" w14:paraId="105FA86E" w14:textId="77777777">
      <w:pPr>
        <w:rPr>
          <w:rFonts w:ascii="Arial" w:hAnsi="Arial" w:cs="Arial"/>
        </w:rPr>
      </w:pPr>
    </w:p>
    <w:p w:rsidR="00011885" w:rsidP="00011885" w:rsidRDefault="00011885" w14:paraId="40CD435A" w14:textId="77777777"/>
    <w:p w:rsidR="00011885" w:rsidP="00011885" w:rsidRDefault="00011885" w14:paraId="1D9DA0CD" w14:textId="77777777"/>
    <w:p w:rsidR="00D80EF0" w:rsidRDefault="00D80EF0" w14:paraId="57731174" w14:textId="77777777"/>
    <w:sectPr w:rsidR="00D80EF0" w:rsidSect="00011885">
      <w:pgSz w:w="11910" w:h="16840" w:orient="portrait"/>
      <w:pgMar w:top="0" w:right="1700" w:bottom="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1885"/>
    <w:rsid w:val="00011885"/>
    <w:rsid w:val="00025801"/>
    <w:rsid w:val="000259CD"/>
    <w:rsid w:val="000808CF"/>
    <w:rsid w:val="000B3525"/>
    <w:rsid w:val="00130713"/>
    <w:rsid w:val="00265C50"/>
    <w:rsid w:val="002A604E"/>
    <w:rsid w:val="003F028C"/>
    <w:rsid w:val="004037B8"/>
    <w:rsid w:val="00467B37"/>
    <w:rsid w:val="00523577"/>
    <w:rsid w:val="00544D2B"/>
    <w:rsid w:val="00576A6E"/>
    <w:rsid w:val="005D6F99"/>
    <w:rsid w:val="00694FA6"/>
    <w:rsid w:val="007315DC"/>
    <w:rsid w:val="00A9122D"/>
    <w:rsid w:val="00A973E2"/>
    <w:rsid w:val="00AB26FC"/>
    <w:rsid w:val="00B13C62"/>
    <w:rsid w:val="00BF7417"/>
    <w:rsid w:val="00D31CAB"/>
    <w:rsid w:val="00D45632"/>
    <w:rsid w:val="00D80EF0"/>
    <w:rsid w:val="210703DD"/>
    <w:rsid w:val="23A5BE02"/>
    <w:rsid w:val="5E89E926"/>
    <w:rsid w:val="60C4B1CB"/>
    <w:rsid w:val="65D4EA1D"/>
    <w:rsid w:val="7EB04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DA73"/>
  <w15:chartTrackingRefBased/>
  <w15:docId w15:val="{43371E58-CABE-45FF-912B-A109ACE8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1885"/>
    <w:pPr>
      <w:widowControl w:val="0"/>
      <w:autoSpaceDE w:val="0"/>
      <w:autoSpaceDN w:val="0"/>
    </w:pPr>
    <w:rPr>
      <w:kern w:val="0"/>
      <w:lang w:val="en-US"/>
    </w:rPr>
  </w:style>
  <w:style w:type="paragraph" w:styleId="Heading1">
    <w:name w:val="heading 1"/>
    <w:basedOn w:val="Normal"/>
    <w:next w:val="Normal"/>
    <w:link w:val="Heading1Char"/>
    <w:uiPriority w:val="9"/>
    <w:qFormat/>
    <w:rsid w:val="000118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8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8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8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8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8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88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18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18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18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18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18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18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18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18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1885"/>
    <w:rPr>
      <w:rFonts w:eastAsiaTheme="majorEastAsia" w:cstheme="majorBidi"/>
      <w:color w:val="272727" w:themeColor="text1" w:themeTint="D8"/>
    </w:rPr>
  </w:style>
  <w:style w:type="paragraph" w:styleId="Title">
    <w:name w:val="Title"/>
    <w:basedOn w:val="Normal"/>
    <w:next w:val="Normal"/>
    <w:link w:val="TitleChar"/>
    <w:uiPriority w:val="10"/>
    <w:qFormat/>
    <w:rsid w:val="0001188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18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188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1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88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11885"/>
    <w:rPr>
      <w:i/>
      <w:iCs/>
      <w:color w:val="404040" w:themeColor="text1" w:themeTint="BF"/>
    </w:rPr>
  </w:style>
  <w:style w:type="paragraph" w:styleId="ListParagraph">
    <w:name w:val="List Paragraph"/>
    <w:basedOn w:val="Normal"/>
    <w:uiPriority w:val="34"/>
    <w:qFormat/>
    <w:rsid w:val="00011885"/>
    <w:pPr>
      <w:ind w:left="720"/>
      <w:contextualSpacing/>
    </w:pPr>
  </w:style>
  <w:style w:type="character" w:styleId="IntenseEmphasis">
    <w:name w:val="Intense Emphasis"/>
    <w:basedOn w:val="DefaultParagraphFont"/>
    <w:uiPriority w:val="21"/>
    <w:qFormat/>
    <w:rsid w:val="00011885"/>
    <w:rPr>
      <w:i/>
      <w:iCs/>
      <w:color w:val="0F4761" w:themeColor="accent1" w:themeShade="BF"/>
    </w:rPr>
  </w:style>
  <w:style w:type="paragraph" w:styleId="IntenseQuote">
    <w:name w:val="Intense Quote"/>
    <w:basedOn w:val="Normal"/>
    <w:next w:val="Normal"/>
    <w:link w:val="IntenseQuoteChar"/>
    <w:uiPriority w:val="30"/>
    <w:qFormat/>
    <w:rsid w:val="000118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1885"/>
    <w:rPr>
      <w:i/>
      <w:iCs/>
      <w:color w:val="0F4761" w:themeColor="accent1" w:themeShade="BF"/>
    </w:rPr>
  </w:style>
  <w:style w:type="character" w:styleId="IntenseReference">
    <w:name w:val="Intense Reference"/>
    <w:basedOn w:val="DefaultParagraphFont"/>
    <w:uiPriority w:val="32"/>
    <w:qFormat/>
    <w:rsid w:val="00011885"/>
    <w:rPr>
      <w:b/>
      <w:bCs/>
      <w:smallCaps/>
      <w:color w:val="0F4761" w:themeColor="accent1" w:themeShade="BF"/>
      <w:spacing w:val="5"/>
    </w:rPr>
  </w:style>
  <w:style w:type="character" w:styleId="Hyperlink">
    <w:name w:val="Hyperlink"/>
    <w:basedOn w:val="DefaultParagraphFont"/>
    <w:uiPriority w:val="99"/>
    <w:unhideWhenUsed/>
    <w:rsid w:val="00011885"/>
    <w:rPr>
      <w:color w:val="0000FF"/>
      <w:u w:val="single"/>
    </w:rPr>
  </w:style>
  <w:style w:type="paragraph" w:styleId="western" w:customStyle="1">
    <w:name w:val="western"/>
    <w:basedOn w:val="Normal"/>
    <w:rsid w:val="00011885"/>
    <w:pPr>
      <w:widowControl/>
      <w:autoSpaceDE/>
      <w:autoSpaceDN/>
      <w:spacing w:before="100" w:beforeAutospacing="1" w:after="119"/>
    </w:pPr>
    <w:rPr>
      <w:rFonts w:ascii="Times New Roman" w:hAnsi="Times New Roman" w:eastAsia="Times New Roman" w:cs="Times New Roman"/>
      <w:sz w:val="24"/>
      <w:szCs w:val="24"/>
      <w:lang w:val="en-AU" w:eastAsia="en-AU"/>
    </w:rPr>
  </w:style>
  <w:style w:type="character" w:styleId="UnresolvedMention">
    <w:name w:val="Unresolved Mention"/>
    <w:basedOn w:val="DefaultParagraphFont"/>
    <w:uiPriority w:val="99"/>
    <w:semiHidden/>
    <w:unhideWhenUsed/>
    <w:rsid w:val="000B3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0980">
      <w:bodyDiv w:val="1"/>
      <w:marLeft w:val="0"/>
      <w:marRight w:val="0"/>
      <w:marTop w:val="0"/>
      <w:marBottom w:val="0"/>
      <w:divBdr>
        <w:top w:val="none" w:sz="0" w:space="0" w:color="auto"/>
        <w:left w:val="none" w:sz="0" w:space="0" w:color="auto"/>
        <w:bottom w:val="none" w:sz="0" w:space="0" w:color="auto"/>
        <w:right w:val="none" w:sz="0" w:space="0" w:color="auto"/>
      </w:divBdr>
      <w:divsChild>
        <w:div w:id="31865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483370">
      <w:bodyDiv w:val="1"/>
      <w:marLeft w:val="0"/>
      <w:marRight w:val="0"/>
      <w:marTop w:val="0"/>
      <w:marBottom w:val="0"/>
      <w:divBdr>
        <w:top w:val="none" w:sz="0" w:space="0" w:color="auto"/>
        <w:left w:val="none" w:sz="0" w:space="0" w:color="auto"/>
        <w:bottom w:val="none" w:sz="0" w:space="0" w:color="auto"/>
        <w:right w:val="none" w:sz="0" w:space="0" w:color="auto"/>
      </w:divBdr>
    </w:div>
    <w:div w:id="427315804">
      <w:bodyDiv w:val="1"/>
      <w:marLeft w:val="0"/>
      <w:marRight w:val="0"/>
      <w:marTop w:val="0"/>
      <w:marBottom w:val="0"/>
      <w:divBdr>
        <w:top w:val="none" w:sz="0" w:space="0" w:color="auto"/>
        <w:left w:val="none" w:sz="0" w:space="0" w:color="auto"/>
        <w:bottom w:val="none" w:sz="0" w:space="0" w:color="auto"/>
        <w:right w:val="none" w:sz="0" w:space="0" w:color="auto"/>
      </w:divBdr>
      <w:divsChild>
        <w:div w:id="1670517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919922">
      <w:bodyDiv w:val="1"/>
      <w:marLeft w:val="0"/>
      <w:marRight w:val="0"/>
      <w:marTop w:val="0"/>
      <w:marBottom w:val="0"/>
      <w:divBdr>
        <w:top w:val="none" w:sz="0" w:space="0" w:color="auto"/>
        <w:left w:val="none" w:sz="0" w:space="0" w:color="auto"/>
        <w:bottom w:val="none" w:sz="0" w:space="0" w:color="auto"/>
        <w:right w:val="none" w:sz="0" w:space="0" w:color="auto"/>
      </w:divBdr>
      <w:divsChild>
        <w:div w:id="1204561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273421">
      <w:bodyDiv w:val="1"/>
      <w:marLeft w:val="0"/>
      <w:marRight w:val="0"/>
      <w:marTop w:val="0"/>
      <w:marBottom w:val="0"/>
      <w:divBdr>
        <w:top w:val="none" w:sz="0" w:space="0" w:color="auto"/>
        <w:left w:val="none" w:sz="0" w:space="0" w:color="auto"/>
        <w:bottom w:val="none" w:sz="0" w:space="0" w:color="auto"/>
        <w:right w:val="none" w:sz="0" w:space="0" w:color="auto"/>
      </w:divBdr>
      <w:divsChild>
        <w:div w:id="51704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135938">
      <w:bodyDiv w:val="1"/>
      <w:marLeft w:val="0"/>
      <w:marRight w:val="0"/>
      <w:marTop w:val="0"/>
      <w:marBottom w:val="0"/>
      <w:divBdr>
        <w:top w:val="none" w:sz="0" w:space="0" w:color="auto"/>
        <w:left w:val="none" w:sz="0" w:space="0" w:color="auto"/>
        <w:bottom w:val="none" w:sz="0" w:space="0" w:color="auto"/>
        <w:right w:val="none" w:sz="0" w:space="0" w:color="auto"/>
      </w:divBdr>
      <w:divsChild>
        <w:div w:id="186798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081170">
      <w:bodyDiv w:val="1"/>
      <w:marLeft w:val="0"/>
      <w:marRight w:val="0"/>
      <w:marTop w:val="0"/>
      <w:marBottom w:val="0"/>
      <w:divBdr>
        <w:top w:val="none" w:sz="0" w:space="0" w:color="auto"/>
        <w:left w:val="none" w:sz="0" w:space="0" w:color="auto"/>
        <w:bottom w:val="none" w:sz="0" w:space="0" w:color="auto"/>
        <w:right w:val="none" w:sz="0" w:space="0" w:color="auto"/>
      </w:divBdr>
    </w:div>
    <w:div w:id="1647083239">
      <w:bodyDiv w:val="1"/>
      <w:marLeft w:val="0"/>
      <w:marRight w:val="0"/>
      <w:marTop w:val="0"/>
      <w:marBottom w:val="0"/>
      <w:divBdr>
        <w:top w:val="none" w:sz="0" w:space="0" w:color="auto"/>
        <w:left w:val="none" w:sz="0" w:space="0" w:color="auto"/>
        <w:bottom w:val="none" w:sz="0" w:space="0" w:color="auto"/>
        <w:right w:val="none" w:sz="0" w:space="0" w:color="auto"/>
      </w:divBdr>
      <w:divsChild>
        <w:div w:id="86922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bakersdelight.com.au/" TargetMode="External" Id="rId11" /><Relationship Type="http://schemas.openxmlformats.org/officeDocument/2006/relationships/settings" Target="settings.xml" Id="rId5" /><Relationship Type="http://schemas.openxmlformats.org/officeDocument/2006/relationships/hyperlink" Target="https://www.lifeedqld.org.au/" TargetMode="External" Id="rId10" /><Relationship Type="http://schemas.openxmlformats.org/officeDocument/2006/relationships/styles" Target="styles.xml" Id="rId4" /><Relationship Type="http://schemas.openxmlformats.org/officeDocument/2006/relationships/hyperlink" Target="https://www.lifeed.org.au/gardengrants"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d5b439-f817-4080-92fb-3fd6f14ed1ce">
      <Terms xmlns="http://schemas.microsoft.com/office/infopath/2007/PartnerControls"/>
    </lcf76f155ced4ddcb4097134ff3c332f>
    <TaxCatchAll xmlns="7766820d-76c1-472b-bc62-f8b31c0df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1EDE257D638F429564EED7478DD154" ma:contentTypeVersion="19" ma:contentTypeDescription="Create a new document." ma:contentTypeScope="" ma:versionID="7d5b2ed6c2f86bf9e54fae1791126224">
  <xsd:schema xmlns:xsd="http://www.w3.org/2001/XMLSchema" xmlns:xs="http://www.w3.org/2001/XMLSchema" xmlns:p="http://schemas.microsoft.com/office/2006/metadata/properties" xmlns:ns2="43d5b439-f817-4080-92fb-3fd6f14ed1ce" xmlns:ns3="7766820d-76c1-472b-bc62-f8b31c0df304" targetNamespace="http://schemas.microsoft.com/office/2006/metadata/properties" ma:root="true" ma:fieldsID="c2e654abc35d82588cf104df23995845" ns2:_="" ns3:_="">
    <xsd:import namespace="43d5b439-f817-4080-92fb-3fd6f14ed1ce"/>
    <xsd:import namespace="7766820d-76c1-472b-bc62-f8b31c0df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5b439-f817-4080-92fb-3fd6f14ed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dfea55-3318-4b84-a1cd-a43eb32a94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6820d-76c1-472b-bc62-f8b31c0df3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e2b83-69b9-4d92-bb4f-9ded437699a3}" ma:internalName="TaxCatchAll" ma:showField="CatchAllData" ma:web="7766820d-76c1-472b-bc62-f8b31c0df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C1626-8E95-4E40-89B6-ACDF0A19105A}">
  <ds:schemaRefs>
    <ds:schemaRef ds:uri="http://schemas.microsoft.com/office/2006/metadata/properties"/>
    <ds:schemaRef ds:uri="http://schemas.microsoft.com/office/infopath/2007/PartnerControls"/>
    <ds:schemaRef ds:uri="43d5b439-f817-4080-92fb-3fd6f14ed1ce"/>
    <ds:schemaRef ds:uri="7766820d-76c1-472b-bc62-f8b31c0df304"/>
  </ds:schemaRefs>
</ds:datastoreItem>
</file>

<file path=customXml/itemProps2.xml><?xml version="1.0" encoding="utf-8"?>
<ds:datastoreItem xmlns:ds="http://schemas.openxmlformats.org/officeDocument/2006/customXml" ds:itemID="{7C7CAFB1-6138-45AD-9660-1A144F524105}">
  <ds:schemaRefs>
    <ds:schemaRef ds:uri="http://schemas.microsoft.com/sharepoint/v3/contenttype/forms"/>
  </ds:schemaRefs>
</ds:datastoreItem>
</file>

<file path=customXml/itemProps3.xml><?xml version="1.0" encoding="utf-8"?>
<ds:datastoreItem xmlns:ds="http://schemas.openxmlformats.org/officeDocument/2006/customXml" ds:itemID="{C96F0E04-78BD-48AC-AB19-853CF66AD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5b439-f817-4080-92fb-3fd6f14ed1ce"/>
    <ds:schemaRef ds:uri="7766820d-76c1-472b-bc62-f8b31c0df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Challenor</dc:creator>
  <keywords/>
  <dc:description/>
  <lastModifiedBy>Rebecca Batchelor</lastModifiedBy>
  <revision>12</revision>
  <dcterms:created xsi:type="dcterms:W3CDTF">2025-06-15T06:42:00.0000000Z</dcterms:created>
  <dcterms:modified xsi:type="dcterms:W3CDTF">2025-10-07T03:22:40.6200342Z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0x0101002D1EDE257D638F429564EED7478DD154</vt:lpwstr>
  </property>
  <property fmtid="{D5CDD505-2E9C-101B-9397-08002B2CF9AE}" pid="3" name="MediaServiceImageTags">
    <vt:lpwstr/>
  </property>
</Properties>
</file>